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503" w:rsidRDefault="00BB531C">
      <w:pPr>
        <w:spacing w:after="0" w:line="259" w:lineRule="auto"/>
        <w:ind w:left="-6" w:firstLine="0"/>
        <w:jc w:val="right"/>
      </w:pPr>
      <w:r>
        <w:rPr>
          <w:noProof/>
        </w:rPr>
        <w:drawing>
          <wp:inline distT="0" distB="0" distL="0" distR="9525">
            <wp:extent cx="2390775" cy="13525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i/>
        </w:rPr>
        <w:t xml:space="preserve"> </w:t>
      </w:r>
    </w:p>
    <w:p w:rsidR="00E82503" w:rsidRDefault="00BB531C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E82503" w:rsidRDefault="00BB531C">
      <w:pPr>
        <w:spacing w:after="304" w:line="259" w:lineRule="auto"/>
        <w:ind w:left="0" w:firstLine="0"/>
        <w:rPr>
          <w:rFonts w:asciiTheme="minorHAnsi" w:hAnsiTheme="minorHAnsi" w:cstheme="minorHAnsi"/>
          <w:sz w:val="26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806B11">
        <w:rPr>
          <w:rFonts w:asciiTheme="minorHAnsi" w:eastAsia="Calibri" w:hAnsiTheme="minorHAnsi" w:cstheme="minorHAnsi"/>
        </w:rPr>
        <w:t xml:space="preserve">Berlin, den </w:t>
      </w:r>
      <w:r w:rsidR="0089405A">
        <w:rPr>
          <w:rFonts w:asciiTheme="minorHAnsi" w:eastAsia="Calibri" w:hAnsiTheme="minorHAnsi" w:cstheme="minorHAnsi"/>
        </w:rPr>
        <w:t>24</w:t>
      </w:r>
      <w:bookmarkStart w:id="0" w:name="_GoBack"/>
      <w:bookmarkEnd w:id="0"/>
      <w:r w:rsidR="00806B11">
        <w:rPr>
          <w:rFonts w:asciiTheme="minorHAnsi" w:eastAsia="Calibri" w:hAnsiTheme="minorHAnsi" w:cstheme="minorHAnsi"/>
        </w:rPr>
        <w:t>.4.2023</w:t>
      </w:r>
    </w:p>
    <w:p w:rsidR="00E82503" w:rsidRDefault="00BB531C">
      <w:pPr>
        <w:spacing w:after="0" w:line="259" w:lineRule="auto"/>
        <w:ind w:left="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28"/>
        </w:rPr>
        <w:t xml:space="preserve">P r e s s e m i t t e i l u n g </w:t>
      </w:r>
    </w:p>
    <w:p w:rsidR="00806B11" w:rsidRDefault="00806B11" w:rsidP="00344C7C">
      <w:pPr>
        <w:ind w:left="0" w:firstLine="0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806B11" w:rsidRPr="00344C7C" w:rsidRDefault="00344C7C" w:rsidP="00806B11">
      <w:pPr>
        <w:rPr>
          <w:rFonts w:ascii="Calibri" w:eastAsia="Calibri" w:hAnsi="Calibri" w:cs="Times New Roman"/>
          <w:b/>
          <w:sz w:val="22"/>
          <w:lang w:eastAsia="en-US"/>
        </w:rPr>
      </w:pPr>
      <w:r w:rsidRPr="00344C7C">
        <w:rPr>
          <w:rFonts w:ascii="Calibri" w:eastAsia="Calibri" w:hAnsi="Calibri" w:cs="Times New Roman"/>
          <w:b/>
          <w:sz w:val="22"/>
          <w:lang w:eastAsia="en-US"/>
        </w:rPr>
        <w:t xml:space="preserve">Für immer mehr Menschen reicht es </w:t>
      </w:r>
      <w:r w:rsidR="00806B11" w:rsidRPr="00344C7C">
        <w:rPr>
          <w:rFonts w:ascii="Calibri" w:eastAsia="Calibri" w:hAnsi="Calibri" w:cs="Times New Roman"/>
          <w:b/>
          <w:sz w:val="22"/>
          <w:lang w:eastAsia="en-US"/>
        </w:rPr>
        <w:t xml:space="preserve">nicht zum Leben… </w:t>
      </w:r>
    </w:p>
    <w:p w:rsidR="002B52C0" w:rsidRDefault="00806B11" w:rsidP="00806B11">
      <w:pPr>
        <w:spacing w:after="160" w:line="256" w:lineRule="auto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806B11">
        <w:rPr>
          <w:rFonts w:ascii="Calibri" w:eastAsia="Calibri" w:hAnsi="Calibri" w:cs="Times New Roman"/>
          <w:color w:val="000000" w:themeColor="text1"/>
          <w:sz w:val="22"/>
          <w:lang w:eastAsia="en-US"/>
        </w:rPr>
        <w:t xml:space="preserve"> </w:t>
      </w:r>
      <w:r w:rsidRPr="00806B11">
        <w:rPr>
          <w:rFonts w:ascii="Calibri" w:eastAsia="Calibri" w:hAnsi="Calibri" w:cs="Times New Roman"/>
          <w:color w:val="auto"/>
          <w:sz w:val="22"/>
          <w:lang w:eastAsia="en-US"/>
        </w:rPr>
        <w:t xml:space="preserve">Millionen Menschen in Deutschland – Bezieher*innen von Grundsicherungsleistungen, Rentner*innen, schlecht bezahlte Beschäftigte – </w:t>
      </w:r>
      <w:r w:rsidR="002B52C0">
        <w:rPr>
          <w:rFonts w:ascii="Calibri" w:eastAsia="Calibri" w:hAnsi="Calibri" w:cs="Times New Roman"/>
          <w:color w:val="auto"/>
          <w:sz w:val="22"/>
          <w:lang w:eastAsia="en-US"/>
        </w:rPr>
        <w:t xml:space="preserve">sind angesichts immer stärker steigender Preise </w:t>
      </w:r>
      <w:r w:rsidRPr="00806B11">
        <w:rPr>
          <w:rFonts w:ascii="Calibri" w:eastAsia="Calibri" w:hAnsi="Calibri" w:cs="Times New Roman"/>
          <w:color w:val="auto"/>
          <w:sz w:val="22"/>
          <w:lang w:eastAsia="en-US"/>
        </w:rPr>
        <w:t xml:space="preserve">mit einer existenzbedrohenden Lage konfrontiert. </w:t>
      </w:r>
      <w:r w:rsidRPr="00806B11">
        <w:rPr>
          <w:rFonts w:ascii="Calibri" w:eastAsia="Calibri" w:hAnsi="Calibri" w:cs="Times New Roman"/>
          <w:sz w:val="22"/>
          <w:lang w:eastAsia="en-US"/>
        </w:rPr>
        <w:t xml:space="preserve">Während einerseits die Preise für Nahrungsmittel seit Ende 2021 um weit über 20 Prozent gestiegen sind, sind die Kosten für Strom, Gas und Heizung durch die Decke gegangen. </w:t>
      </w:r>
      <w:r w:rsidRPr="00806B11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Die Stromkosten liegen je nach Anbieter zwischen 37 und 60 Prozent höher als 2021. Bereits 2022 gab es laut Bundesnetzagentur bundesweit rund 235 000 durchgeführte Stromsperren </w:t>
      </w:r>
      <w:r w:rsidR="00FB04F4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und </w:t>
      </w:r>
      <w:r w:rsidRPr="00806B11">
        <w:rPr>
          <w:rFonts w:asciiTheme="minorHAnsi" w:eastAsiaTheme="minorHAnsi" w:hAnsiTheme="minorHAnsi" w:cstheme="minorBidi"/>
          <w:color w:val="auto"/>
          <w:sz w:val="22"/>
          <w:lang w:eastAsia="en-US"/>
        </w:rPr>
        <w:t>etwa vier Millionen Sperrand</w:t>
      </w:r>
      <w:r w:rsidR="002B52C0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rohungen. </w:t>
      </w:r>
    </w:p>
    <w:p w:rsidR="00806B11" w:rsidRPr="002B52C0" w:rsidRDefault="002B52C0" w:rsidP="00806B11">
      <w:pPr>
        <w:spacing w:after="160" w:line="256" w:lineRule="auto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Ähnliches gilt für </w:t>
      </w:r>
      <w:r w:rsidR="00806B11" w:rsidRPr="00806B11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die Heizkosten. 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Der Energiedienstleister</w:t>
      </w:r>
      <w:r w:rsidR="00806B11" w:rsidRPr="00806B11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proofErr w:type="spellStart"/>
      <w:r w:rsidR="00806B11" w:rsidRPr="00806B11">
        <w:rPr>
          <w:rFonts w:asciiTheme="minorHAnsi" w:eastAsiaTheme="minorHAnsi" w:hAnsiTheme="minorHAnsi" w:cstheme="minorBidi"/>
          <w:color w:val="auto"/>
          <w:sz w:val="22"/>
          <w:lang w:eastAsia="en-US"/>
        </w:rPr>
        <w:t>Techem</w:t>
      </w:r>
      <w:proofErr w:type="spellEnd"/>
      <w:r w:rsidR="00806B11" w:rsidRPr="00806B11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806B11">
        <w:rPr>
          <w:rFonts w:asciiTheme="minorHAnsi" w:eastAsiaTheme="minorHAnsi" w:hAnsiTheme="minorHAnsi" w:cstheme="minorBidi"/>
          <w:color w:val="auto"/>
          <w:sz w:val="22"/>
          <w:lang w:eastAsia="en-US"/>
        </w:rPr>
        <w:t>prognostiziert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für die Raumheizkosten </w:t>
      </w:r>
      <w:r w:rsidR="00806B11" w:rsidRPr="00806B11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auf das gesamte Jahr gerechnet Kostensteigerungen um 49 Prozent für mit Gas betriebene Heizungen, um 63 Prozent für mit Heizöl betriebene – und das trotz einer staatlichen Preisbremse.</w:t>
      </w:r>
    </w:p>
    <w:p w:rsidR="00806B11" w:rsidRPr="00806B11" w:rsidRDefault="00806B11" w:rsidP="00806B11">
      <w:pPr>
        <w:spacing w:after="160" w:line="256" w:lineRule="auto"/>
        <w:ind w:left="0" w:firstLine="0"/>
        <w:rPr>
          <w:rFonts w:ascii="Calibri" w:eastAsia="Calibri" w:hAnsi="Calibri" w:cs="Times New Roman"/>
          <w:b/>
          <w:sz w:val="22"/>
          <w:lang w:eastAsia="en-US"/>
        </w:rPr>
      </w:pPr>
      <w:r w:rsidRPr="00806B11">
        <w:rPr>
          <w:rFonts w:ascii="Calibri" w:eastAsia="Calibri" w:hAnsi="Calibri" w:cs="Times New Roman"/>
          <w:b/>
          <w:sz w:val="22"/>
          <w:lang w:eastAsia="en-US"/>
        </w:rPr>
        <w:t>Für Löhne und Renten, die zum Leben reichen</w:t>
      </w:r>
    </w:p>
    <w:p w:rsidR="00806B11" w:rsidRPr="00806B11" w:rsidRDefault="002B52C0" w:rsidP="00806B11">
      <w:pPr>
        <w:spacing w:after="160" w:line="256" w:lineRule="auto"/>
        <w:ind w:left="0" w:firstLine="0"/>
        <w:rPr>
          <w:rFonts w:ascii="Calibri" w:eastAsia="Calibri" w:hAnsi="Calibri" w:cs="Times New Roman"/>
          <w:sz w:val="22"/>
          <w:lang w:eastAsia="en-US"/>
        </w:rPr>
      </w:pPr>
      <w:r>
        <w:rPr>
          <w:rFonts w:ascii="Calibri" w:eastAsia="Calibri" w:hAnsi="Calibri" w:cs="Times New Roman"/>
          <w:sz w:val="22"/>
          <w:lang w:eastAsia="en-US"/>
        </w:rPr>
        <w:t xml:space="preserve">Immer mehr Menschen in der Bundesrepublik können sich ein menschenwürdiges Leben schlicht nicht mehr leisten. Offiziell hängen 7,5 Millionen Beschäftigte im Niedriglohnsektor </w:t>
      </w:r>
      <w:r w:rsidRPr="00806B11">
        <w:rPr>
          <w:rFonts w:ascii="Calibri" w:eastAsia="Calibri" w:hAnsi="Calibri" w:cs="Times New Roman"/>
          <w:sz w:val="22"/>
          <w:lang w:eastAsia="en-US"/>
        </w:rPr>
        <w:t xml:space="preserve"> </w:t>
      </w:r>
      <w:r>
        <w:rPr>
          <w:rFonts w:ascii="Calibri" w:eastAsia="Calibri" w:hAnsi="Calibri" w:cs="Times New Roman"/>
          <w:sz w:val="22"/>
          <w:lang w:eastAsia="en-US"/>
        </w:rPr>
        <w:t xml:space="preserve">fest und </w:t>
      </w:r>
      <w:r w:rsidRPr="00806B11">
        <w:rPr>
          <w:rFonts w:ascii="Calibri" w:eastAsia="Calibri" w:hAnsi="Calibri" w:cs="Times New Roman"/>
          <w:sz w:val="22"/>
          <w:lang w:eastAsia="en-US"/>
        </w:rPr>
        <w:t>19 Proz</w:t>
      </w:r>
      <w:r>
        <w:rPr>
          <w:rFonts w:ascii="Calibri" w:eastAsia="Calibri" w:hAnsi="Calibri" w:cs="Times New Roman"/>
          <w:sz w:val="22"/>
          <w:lang w:eastAsia="en-US"/>
        </w:rPr>
        <w:t>ent der Rentner*innen sind von Altersarmut betroffen</w:t>
      </w:r>
      <w:r w:rsidR="007E31AE">
        <w:rPr>
          <w:rFonts w:ascii="Calibri" w:eastAsia="Calibri" w:hAnsi="Calibri" w:cs="Times New Roman"/>
          <w:sz w:val="22"/>
          <w:lang w:eastAsia="en-US"/>
        </w:rPr>
        <w:t xml:space="preserve">. </w:t>
      </w:r>
      <w:r w:rsidR="00FB04F4">
        <w:rPr>
          <w:rFonts w:ascii="Calibri" w:eastAsia="Calibri" w:hAnsi="Calibri" w:cs="Times New Roman"/>
          <w:sz w:val="22"/>
          <w:lang w:eastAsia="en-US"/>
        </w:rPr>
        <w:t xml:space="preserve">Die bisher </w:t>
      </w:r>
      <w:r w:rsidR="007E31AE">
        <w:rPr>
          <w:rFonts w:ascii="Calibri" w:eastAsia="Calibri" w:hAnsi="Calibri" w:cs="Times New Roman"/>
          <w:sz w:val="22"/>
          <w:lang w:eastAsia="en-US"/>
        </w:rPr>
        <w:t>von der Regierung ergriffenen</w:t>
      </w:r>
      <w:r w:rsidR="00FB04F4">
        <w:rPr>
          <w:rFonts w:ascii="Calibri" w:eastAsia="Calibri" w:hAnsi="Calibri" w:cs="Times New Roman"/>
          <w:sz w:val="22"/>
          <w:lang w:eastAsia="en-US"/>
        </w:rPr>
        <w:t xml:space="preserve"> Maßnahmen zur Abfederung der Krisenfolgen sind völlig unzureichend.</w:t>
      </w:r>
    </w:p>
    <w:p w:rsidR="00806B11" w:rsidRPr="00806B11" w:rsidRDefault="00806B11" w:rsidP="00806B11">
      <w:pPr>
        <w:spacing w:after="160" w:line="256" w:lineRule="auto"/>
        <w:ind w:left="0" w:firstLine="0"/>
        <w:rPr>
          <w:rFonts w:ascii="Calibri" w:eastAsia="Calibri" w:hAnsi="Calibri" w:cs="Times New Roman"/>
          <w:b/>
          <w:sz w:val="22"/>
          <w:lang w:eastAsia="en-US"/>
        </w:rPr>
      </w:pPr>
      <w:r w:rsidRPr="00806B11">
        <w:rPr>
          <w:rFonts w:ascii="Calibri" w:eastAsia="Calibri" w:hAnsi="Calibri" w:cs="Times New Roman"/>
          <w:b/>
          <w:sz w:val="22"/>
          <w:lang w:eastAsia="en-US"/>
        </w:rPr>
        <w:t>Für eine existenzsichernde Grundsicherung!</w:t>
      </w:r>
    </w:p>
    <w:p w:rsidR="00806B11" w:rsidRPr="00806B11" w:rsidRDefault="00FB04F4" w:rsidP="00806B11">
      <w:pPr>
        <w:spacing w:after="160" w:line="256" w:lineRule="auto"/>
        <w:ind w:left="0" w:firstLine="0"/>
        <w:rPr>
          <w:rFonts w:ascii="Calibri" w:eastAsia="Calibri" w:hAnsi="Calibri" w:cs="Times New Roman"/>
          <w:sz w:val="22"/>
          <w:lang w:eastAsia="en-US"/>
        </w:rPr>
      </w:pPr>
      <w:r>
        <w:rPr>
          <w:rFonts w:ascii="Calibri" w:eastAsia="Calibri" w:hAnsi="Calibri" w:cs="Times New Roman"/>
          <w:sz w:val="22"/>
          <w:lang w:eastAsia="en-US"/>
        </w:rPr>
        <w:t xml:space="preserve">Beim im Januar feierlich eingeführten „Bürgergeld“ handelt es sich nicht um die gepriesene „Überwindung von Hartz IV“, sondern im Wesentlichen nur um ein neues </w:t>
      </w:r>
      <w:r w:rsidR="00806B11" w:rsidRPr="00806B11">
        <w:rPr>
          <w:rFonts w:ascii="Calibri" w:eastAsia="Calibri" w:hAnsi="Calibri" w:cs="Times New Roman"/>
          <w:sz w:val="22"/>
          <w:lang w:eastAsia="en-US"/>
        </w:rPr>
        <w:t>Etikett auf dem menschenfeindlichen Fundament des H</w:t>
      </w:r>
      <w:r>
        <w:rPr>
          <w:rFonts w:ascii="Calibri" w:eastAsia="Calibri" w:hAnsi="Calibri" w:cs="Times New Roman"/>
          <w:sz w:val="22"/>
          <w:lang w:eastAsia="en-US"/>
        </w:rPr>
        <w:t>artz IV-Systems.</w:t>
      </w:r>
      <w:r w:rsidR="00806B11" w:rsidRPr="00806B11">
        <w:rPr>
          <w:rFonts w:ascii="Calibri" w:eastAsia="Calibri" w:hAnsi="Calibri" w:cs="Times New Roman"/>
          <w:sz w:val="22"/>
          <w:lang w:eastAsia="en-US"/>
        </w:rPr>
        <w:t xml:space="preserve"> Nach einer Nullrunde im Vorjahr ist der Regelsatz zum 1. Januar 2023 lediglich um 11,8 Prozent auf 502 Euro für eine alleinstehende Per</w:t>
      </w:r>
      <w:r>
        <w:rPr>
          <w:rFonts w:ascii="Calibri" w:eastAsia="Calibri" w:hAnsi="Calibri" w:cs="Times New Roman"/>
          <w:sz w:val="22"/>
          <w:lang w:eastAsia="en-US"/>
        </w:rPr>
        <w:t>son gestiegen. Dieser Betrag reicht bei weitem nicht für ein menschenwürdiges Leben - w</w:t>
      </w:r>
      <w:r w:rsidR="00806B11" w:rsidRPr="00806B11">
        <w:rPr>
          <w:rFonts w:ascii="Calibri" w:eastAsia="Calibri" w:hAnsi="Calibri" w:cs="Times New Roman"/>
          <w:sz w:val="22"/>
          <w:lang w:eastAsia="en-US"/>
        </w:rPr>
        <w:t>ir brauchen dringend eine existenzsichernde und repressionsfreie Grundsicherung für alle, die sich an den realen Kosten orientiert und gesellschaftliche Teilhabe ermöglicht!</w:t>
      </w:r>
    </w:p>
    <w:p w:rsidR="00806B11" w:rsidRPr="00806B11" w:rsidRDefault="00806B11" w:rsidP="00806B11">
      <w:pPr>
        <w:spacing w:after="160" w:line="256" w:lineRule="auto"/>
        <w:ind w:left="0" w:firstLine="0"/>
        <w:rPr>
          <w:rFonts w:ascii="Calibri" w:eastAsia="Calibri" w:hAnsi="Calibri" w:cs="Times New Roman"/>
          <w:b/>
          <w:sz w:val="22"/>
          <w:lang w:eastAsia="en-US"/>
        </w:rPr>
      </w:pPr>
      <w:r w:rsidRPr="00806B11">
        <w:rPr>
          <w:rFonts w:ascii="Calibri" w:eastAsia="Calibri" w:hAnsi="Calibri" w:cs="Times New Roman"/>
          <w:b/>
          <w:sz w:val="22"/>
          <w:lang w:eastAsia="en-US"/>
        </w:rPr>
        <w:t>Für eine Umverteilung des gesellschaftlichen Reichtums!</w:t>
      </w:r>
    </w:p>
    <w:p w:rsidR="00806B11" w:rsidRPr="00915CD5" w:rsidRDefault="00806B11" w:rsidP="00806B11">
      <w:pPr>
        <w:spacing w:after="160" w:line="256" w:lineRule="auto"/>
        <w:ind w:lef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806B11">
        <w:rPr>
          <w:rFonts w:ascii="Calibri" w:eastAsia="Calibri" w:hAnsi="Calibri" w:cs="Times New Roman"/>
          <w:sz w:val="22"/>
          <w:lang w:eastAsia="en-US"/>
        </w:rPr>
        <w:t xml:space="preserve">Das Geld, das den Armen zum Leben fehlt, ist durchaus verfügbar, wie </w:t>
      </w:r>
      <w:r w:rsidRPr="00806B11">
        <w:rPr>
          <w:rFonts w:ascii="Calibri" w:eastAsia="Calibri" w:hAnsi="Calibri" w:cs="Times New Roman"/>
          <w:color w:val="000000" w:themeColor="text1"/>
          <w:sz w:val="22"/>
          <w:lang w:eastAsia="en-US"/>
        </w:rPr>
        <w:t xml:space="preserve">u.a. </w:t>
      </w:r>
      <w:r w:rsidRPr="00806B11">
        <w:rPr>
          <w:rFonts w:ascii="Calibri" w:eastAsia="Calibri" w:hAnsi="Calibri" w:cs="Times New Roman"/>
          <w:sz w:val="22"/>
          <w:lang w:eastAsia="en-US"/>
        </w:rPr>
        <w:t>das 100 Mrd.-„Sondervermögen“</w:t>
      </w:r>
      <w:r w:rsidR="00FB04F4">
        <w:rPr>
          <w:rFonts w:ascii="Calibri" w:eastAsia="Calibri" w:hAnsi="Calibri" w:cs="Times New Roman"/>
          <w:sz w:val="22"/>
          <w:lang w:eastAsia="en-US"/>
        </w:rPr>
        <w:t xml:space="preserve"> für die Bundeswehr zeigt.  D</w:t>
      </w:r>
      <w:r w:rsidRPr="00806B11">
        <w:rPr>
          <w:rFonts w:ascii="Calibri" w:eastAsia="Calibri" w:hAnsi="Calibri" w:cs="Times New Roman"/>
          <w:sz w:val="22"/>
          <w:lang w:eastAsia="en-US"/>
        </w:rPr>
        <w:t>ie hundert umsatzstärksten Unternehmen</w:t>
      </w:r>
      <w:r w:rsidR="00FB04F4">
        <w:rPr>
          <w:rFonts w:ascii="Calibri" w:eastAsia="Calibri" w:hAnsi="Calibri" w:cs="Times New Roman"/>
          <w:sz w:val="22"/>
          <w:lang w:eastAsia="en-US"/>
        </w:rPr>
        <w:t xml:space="preserve"> haben</w:t>
      </w:r>
      <w:r w:rsidRPr="00806B11">
        <w:rPr>
          <w:rFonts w:ascii="Calibri" w:eastAsia="Calibri" w:hAnsi="Calibri" w:cs="Times New Roman"/>
          <w:sz w:val="22"/>
          <w:lang w:eastAsia="en-US"/>
        </w:rPr>
        <w:t xml:space="preserve"> im Krisenjahr 2022 ihren Umsatz um 30 Prozent gesteigert. Während</w:t>
      </w:r>
      <w:r w:rsidR="00FB04F4">
        <w:rPr>
          <w:rFonts w:ascii="Calibri" w:eastAsia="Calibri" w:hAnsi="Calibri" w:cs="Times New Roman"/>
          <w:sz w:val="22"/>
          <w:lang w:eastAsia="en-US"/>
        </w:rPr>
        <w:t xml:space="preserve"> Millionen Haushalte nicht wissen, wie sie die nächste Stromrechnung bezahlen sollen,</w:t>
      </w:r>
      <w:r w:rsidR="00915CD5">
        <w:rPr>
          <w:rFonts w:ascii="Calibri" w:eastAsia="Calibri" w:hAnsi="Calibri" w:cs="Times New Roman"/>
          <w:sz w:val="22"/>
          <w:lang w:eastAsia="en-US"/>
        </w:rPr>
        <w:t xml:space="preserve"> </w:t>
      </w:r>
      <w:r w:rsidRPr="00806B11">
        <w:rPr>
          <w:rFonts w:ascii="Calibri" w:eastAsia="Calibri" w:hAnsi="Calibri" w:cs="Times New Roman"/>
          <w:sz w:val="22"/>
          <w:lang w:eastAsia="en-US"/>
        </w:rPr>
        <w:t xml:space="preserve">haben die Energiekonzerne Milliardenprofite gemacht und die Rüstungskonzerne ihren Gewinn verdoppelt. </w:t>
      </w:r>
      <w:r w:rsidRPr="00806B11">
        <w:rPr>
          <w:rFonts w:ascii="Calibri" w:eastAsia="Calibri" w:hAnsi="Calibri" w:cs="Times New Roman"/>
          <w:color w:val="auto"/>
          <w:sz w:val="22"/>
          <w:lang w:eastAsia="en-US"/>
        </w:rPr>
        <w:t>Wir wollen die Umverteilung von unten nach oben stoppen. Die Arbeitgeber*innen und die Vermögenden müssen bei den Kosten für gesamtgesellschaftliche Aufgaben in die Verantwortung genommen werden.</w:t>
      </w:r>
    </w:p>
    <w:p w:rsidR="00344C7C" w:rsidRPr="00806B11" w:rsidRDefault="00915CD5" w:rsidP="00344C7C">
      <w:pPr>
        <w:spacing w:after="160" w:line="256" w:lineRule="auto"/>
        <w:ind w:left="0" w:firstLine="0"/>
        <w:rPr>
          <w:rFonts w:ascii="Calibri" w:eastAsia="Calibri" w:hAnsi="Calibri" w:cs="Times New Roman"/>
          <w:b/>
          <w:sz w:val="22"/>
          <w:lang w:eastAsia="en-US"/>
        </w:rPr>
      </w:pPr>
      <w:r>
        <w:rPr>
          <w:rFonts w:ascii="Calibri" w:eastAsia="Calibri" w:hAnsi="Calibri" w:cs="Times New Roman"/>
          <w:sz w:val="22"/>
          <w:lang w:eastAsia="en-US"/>
        </w:rPr>
        <w:t xml:space="preserve">Das Bündnis „AufRecht bestehen“ will mit einer </w:t>
      </w:r>
      <w:r w:rsidRPr="00344C7C">
        <w:rPr>
          <w:rFonts w:ascii="Calibri" w:eastAsia="Calibri" w:hAnsi="Calibri" w:cs="Times New Roman"/>
          <w:b/>
          <w:sz w:val="22"/>
          <w:lang w:eastAsia="en-US"/>
        </w:rPr>
        <w:t xml:space="preserve">bundesweiten dezentralen Aktionswoche vom 25. April bis zum 5. Mai 2023 </w:t>
      </w:r>
      <w:r>
        <w:rPr>
          <w:rFonts w:ascii="Calibri" w:eastAsia="Calibri" w:hAnsi="Calibri" w:cs="Times New Roman"/>
          <w:sz w:val="22"/>
          <w:lang w:eastAsia="en-US"/>
        </w:rPr>
        <w:t xml:space="preserve">die Wut über die um sich greifende Verarmung und unsere Forderungen nach höheren </w:t>
      </w:r>
      <w:r>
        <w:rPr>
          <w:rFonts w:ascii="Calibri" w:eastAsia="Calibri" w:hAnsi="Calibri" w:cs="Times New Roman"/>
          <w:sz w:val="22"/>
          <w:lang w:eastAsia="en-US"/>
        </w:rPr>
        <w:lastRenderedPageBreak/>
        <w:t>Löhnen, einer existenzsichernden Mindestrente und Grundsicherung sowie einer Kindergrundsicherung auf die Straße tragen.</w:t>
      </w:r>
      <w:r w:rsidR="00344C7C" w:rsidRPr="00344C7C">
        <w:rPr>
          <w:rFonts w:ascii="Calibri" w:eastAsia="Calibri" w:hAnsi="Calibri" w:cs="Times New Roman"/>
          <w:sz w:val="22"/>
          <w:lang w:eastAsia="en-US"/>
        </w:rPr>
        <w:t xml:space="preserve"> Wir wollen uns nicht damit abfinden, dass es für immer mehr Menschen hinten und vorne nicht zum Leben reicht.</w:t>
      </w:r>
    </w:p>
    <w:p w:rsidR="00806B11" w:rsidRDefault="00915CD5" w:rsidP="00806B11">
      <w:pPr>
        <w:spacing w:after="160" w:line="256" w:lineRule="auto"/>
        <w:ind w:left="0" w:firstLine="0"/>
        <w:rPr>
          <w:rFonts w:ascii="Calibri" w:eastAsia="Calibri" w:hAnsi="Calibri" w:cs="Times New Roman"/>
          <w:b/>
          <w:i/>
          <w:sz w:val="22"/>
          <w:lang w:eastAsia="en-US"/>
        </w:rPr>
      </w:pPr>
      <w:r>
        <w:rPr>
          <w:rFonts w:ascii="Calibri" w:eastAsia="Calibri" w:hAnsi="Calibri" w:cs="Times New Roman"/>
          <w:sz w:val="22"/>
          <w:lang w:eastAsia="en-US"/>
        </w:rPr>
        <w:t>Die Aktionswoche steht unter dem Motto:</w:t>
      </w:r>
      <w:r w:rsidR="00344C7C">
        <w:rPr>
          <w:rFonts w:ascii="Calibri" w:eastAsia="Calibri" w:hAnsi="Calibri" w:cs="Times New Roman"/>
          <w:sz w:val="22"/>
          <w:lang w:eastAsia="en-US"/>
        </w:rPr>
        <w:t xml:space="preserve"> „</w:t>
      </w:r>
      <w:r w:rsidR="00344C7C" w:rsidRPr="00344C7C">
        <w:rPr>
          <w:rFonts w:ascii="Calibri" w:eastAsia="Calibri" w:hAnsi="Calibri" w:cs="Times New Roman"/>
          <w:b/>
          <w:i/>
          <w:sz w:val="22"/>
          <w:lang w:eastAsia="en-US"/>
        </w:rPr>
        <w:t>Es reicht, Armut abschaffen und Reichtum umverteilen!</w:t>
      </w:r>
      <w:r w:rsidR="00344C7C">
        <w:rPr>
          <w:rFonts w:ascii="Calibri" w:eastAsia="Calibri" w:hAnsi="Calibri" w:cs="Times New Roman"/>
          <w:b/>
          <w:i/>
          <w:sz w:val="22"/>
          <w:lang w:eastAsia="en-US"/>
        </w:rPr>
        <w:t>“</w:t>
      </w:r>
    </w:p>
    <w:p w:rsidR="00344C7C" w:rsidRPr="00344C7C" w:rsidRDefault="00344C7C" w:rsidP="00806B11">
      <w:pPr>
        <w:spacing w:after="160" w:line="256" w:lineRule="auto"/>
        <w:ind w:left="0" w:firstLine="0"/>
        <w:rPr>
          <w:rFonts w:ascii="Calibri" w:eastAsia="Calibri" w:hAnsi="Calibri" w:cs="Times New Roman"/>
          <w:sz w:val="22"/>
          <w:lang w:eastAsia="en-US"/>
        </w:rPr>
      </w:pPr>
      <w:r>
        <w:rPr>
          <w:rFonts w:ascii="Calibri" w:eastAsia="Calibri" w:hAnsi="Calibri" w:cs="Times New Roman"/>
          <w:sz w:val="22"/>
          <w:lang w:eastAsia="en-US"/>
        </w:rPr>
        <w:t>Wir fordern konkret:</w:t>
      </w:r>
    </w:p>
    <w:p w:rsidR="00806B11" w:rsidRPr="00806B11" w:rsidRDefault="00806B11" w:rsidP="00806B11">
      <w:pPr>
        <w:numPr>
          <w:ilvl w:val="0"/>
          <w:numId w:val="1"/>
        </w:numPr>
        <w:spacing w:after="160" w:line="256" w:lineRule="auto"/>
        <w:contextualSpacing/>
        <w:rPr>
          <w:rFonts w:ascii="Calibri" w:eastAsia="Calibri" w:hAnsi="Calibri" w:cs="Times New Roman"/>
          <w:sz w:val="22"/>
          <w:lang w:eastAsia="en-US"/>
        </w:rPr>
      </w:pPr>
      <w:r w:rsidRPr="00806B11">
        <w:rPr>
          <w:rFonts w:ascii="Calibri" w:eastAsia="Calibri" w:hAnsi="Calibri" w:cs="Times New Roman"/>
          <w:sz w:val="22"/>
          <w:lang w:eastAsia="en-US"/>
        </w:rPr>
        <w:t>Anhebung des Mindestlohnes auf 15 Euro</w:t>
      </w:r>
    </w:p>
    <w:p w:rsidR="00806B11" w:rsidRPr="00806B11" w:rsidRDefault="00806B11" w:rsidP="00806B11">
      <w:pPr>
        <w:numPr>
          <w:ilvl w:val="0"/>
          <w:numId w:val="1"/>
        </w:numPr>
        <w:spacing w:after="160" w:line="256" w:lineRule="auto"/>
        <w:contextualSpacing/>
        <w:rPr>
          <w:rFonts w:ascii="Calibri" w:eastAsia="Calibri" w:hAnsi="Calibri" w:cs="Times New Roman"/>
          <w:sz w:val="22"/>
          <w:lang w:eastAsia="en-US"/>
        </w:rPr>
      </w:pPr>
      <w:r w:rsidRPr="00806B11">
        <w:rPr>
          <w:rFonts w:ascii="Calibri" w:eastAsia="Calibri" w:hAnsi="Calibri" w:cs="Times New Roman"/>
          <w:sz w:val="22"/>
          <w:lang w:eastAsia="en-US"/>
        </w:rPr>
        <w:t>eine solidarische Mindestrente, die wirklich zum Leben reicht</w:t>
      </w:r>
    </w:p>
    <w:p w:rsidR="00806B11" w:rsidRPr="00806B11" w:rsidRDefault="00806B11" w:rsidP="00806B11">
      <w:pPr>
        <w:numPr>
          <w:ilvl w:val="0"/>
          <w:numId w:val="1"/>
        </w:numPr>
        <w:spacing w:after="160" w:line="256" w:lineRule="auto"/>
        <w:contextualSpacing/>
        <w:rPr>
          <w:rFonts w:ascii="Calibri" w:eastAsia="Calibri" w:hAnsi="Calibri" w:cs="Times New Roman"/>
          <w:sz w:val="22"/>
          <w:lang w:eastAsia="en-US"/>
        </w:rPr>
      </w:pPr>
      <w:r w:rsidRPr="00806B11">
        <w:rPr>
          <w:rFonts w:ascii="Calibri" w:eastAsia="Calibri" w:hAnsi="Calibri" w:cs="Times New Roman"/>
          <w:sz w:val="22"/>
          <w:lang w:eastAsia="en-US"/>
        </w:rPr>
        <w:t>Anhebung des Regelsatzes auf mindestens 725 Euro und Übernahme der Stromkosten in voller Höhe</w:t>
      </w:r>
    </w:p>
    <w:p w:rsidR="00806B11" w:rsidRPr="00806B11" w:rsidRDefault="00806B11" w:rsidP="00806B11">
      <w:pPr>
        <w:numPr>
          <w:ilvl w:val="0"/>
          <w:numId w:val="1"/>
        </w:numPr>
        <w:spacing w:after="160" w:line="256" w:lineRule="auto"/>
        <w:contextualSpacing/>
        <w:rPr>
          <w:rFonts w:ascii="Calibri" w:eastAsia="Calibri" w:hAnsi="Calibri" w:cs="Times New Roman"/>
          <w:sz w:val="22"/>
          <w:lang w:eastAsia="en-US"/>
        </w:rPr>
      </w:pPr>
      <w:r w:rsidRPr="00806B11">
        <w:rPr>
          <w:rFonts w:ascii="Calibri" w:eastAsia="Calibri" w:hAnsi="Calibri" w:cs="Times New Roman"/>
          <w:sz w:val="22"/>
          <w:lang w:eastAsia="en-US"/>
        </w:rPr>
        <w:t>Abschaffung der Sanktionen</w:t>
      </w:r>
    </w:p>
    <w:p w:rsidR="00806B11" w:rsidRPr="00806B11" w:rsidRDefault="00806B11" w:rsidP="00806B11">
      <w:pPr>
        <w:numPr>
          <w:ilvl w:val="0"/>
          <w:numId w:val="1"/>
        </w:numPr>
        <w:spacing w:after="160" w:line="256" w:lineRule="auto"/>
        <w:contextualSpacing/>
        <w:rPr>
          <w:rFonts w:ascii="Calibri" w:eastAsia="Calibri" w:hAnsi="Calibri" w:cs="Times New Roman"/>
          <w:sz w:val="22"/>
          <w:lang w:eastAsia="en-US"/>
        </w:rPr>
      </w:pPr>
      <w:r w:rsidRPr="00806B11">
        <w:rPr>
          <w:rFonts w:ascii="Calibri" w:eastAsia="Calibri" w:hAnsi="Calibri" w:cs="Times New Roman"/>
          <w:sz w:val="22"/>
          <w:lang w:eastAsia="en-US"/>
        </w:rPr>
        <w:t xml:space="preserve">einen niedrigschwelligen Zugang zu Sozialleistungen und wohlwollendes und rechtskonformes Handeln der Behörden </w:t>
      </w:r>
    </w:p>
    <w:p w:rsidR="00806B11" w:rsidRPr="00806B11" w:rsidRDefault="00806B11" w:rsidP="00806B11">
      <w:pPr>
        <w:numPr>
          <w:ilvl w:val="0"/>
          <w:numId w:val="1"/>
        </w:numPr>
        <w:spacing w:after="160" w:line="256" w:lineRule="auto"/>
        <w:contextualSpacing/>
        <w:rPr>
          <w:rFonts w:ascii="Calibri" w:eastAsia="Calibri" w:hAnsi="Calibri" w:cs="Times New Roman"/>
          <w:sz w:val="22"/>
          <w:lang w:eastAsia="en-US"/>
        </w:rPr>
      </w:pPr>
      <w:r w:rsidRPr="00806B11">
        <w:rPr>
          <w:rFonts w:ascii="Calibri" w:eastAsia="Calibri" w:hAnsi="Calibri" w:cs="Times New Roman"/>
          <w:sz w:val="22"/>
          <w:lang w:eastAsia="en-US"/>
        </w:rPr>
        <w:t>eine Kindergrundsicherung, die Kinder und Jugendliche aus der Armut holt und eine aktive Teilhabe ermöglicht</w:t>
      </w:r>
    </w:p>
    <w:p w:rsidR="00806B11" w:rsidRPr="00806B11" w:rsidRDefault="00806B11" w:rsidP="00806B11">
      <w:pPr>
        <w:spacing w:after="160" w:line="256" w:lineRule="auto"/>
        <w:ind w:left="0" w:firstLine="0"/>
        <w:rPr>
          <w:rFonts w:ascii="Calibri" w:eastAsia="Calibri" w:hAnsi="Calibri" w:cs="Times New Roman"/>
          <w:color w:val="FF0000"/>
          <w:sz w:val="22"/>
          <w:lang w:eastAsia="en-US"/>
        </w:rPr>
      </w:pPr>
      <w:r w:rsidRPr="00806B11">
        <w:rPr>
          <w:rFonts w:ascii="Calibri" w:eastAsia="Calibri" w:hAnsi="Calibri" w:cs="Times New Roman"/>
          <w:sz w:val="22"/>
          <w:lang w:eastAsia="en-US"/>
        </w:rPr>
        <w:t>Wir brauchen eine Daseinsvorsorge insbesondere in den Bereichen soziale Infrastruktur, Gesundheit, Bildung, Wohnen, Mobilität, Energieversorgung usw. statt eine weitere Privatisierung und Profitmaximierung</w:t>
      </w:r>
      <w:r w:rsidRPr="00806B11">
        <w:rPr>
          <w:rFonts w:ascii="Calibri" w:eastAsia="Calibri" w:hAnsi="Calibri" w:cs="Times New Roman"/>
          <w:color w:val="FF0000"/>
          <w:sz w:val="22"/>
          <w:lang w:eastAsia="en-US"/>
        </w:rPr>
        <w:t>.</w:t>
      </w:r>
    </w:p>
    <w:p w:rsidR="00EB3A5D" w:rsidRDefault="00EB3A5D">
      <w:pPr>
        <w:spacing w:after="343" w:line="259" w:lineRule="auto"/>
        <w:ind w:left="-5"/>
        <w:rPr>
          <w:rFonts w:ascii="Calibri" w:eastAsia="Calibri" w:hAnsi="Calibri" w:cs="Times New Roman"/>
          <w:sz w:val="22"/>
          <w:lang w:eastAsia="en-US"/>
        </w:rPr>
      </w:pPr>
    </w:p>
    <w:p w:rsidR="00E82503" w:rsidRDefault="00EB3A5D">
      <w:pPr>
        <w:spacing w:after="343" w:line="259" w:lineRule="auto"/>
        <w:ind w:left="-5"/>
        <w:rPr>
          <w:rFonts w:asciiTheme="minorHAnsi" w:hAnsiTheme="minorHAnsi" w:cstheme="minorHAnsi"/>
          <w:i/>
          <w:szCs w:val="24"/>
        </w:rPr>
      </w:pPr>
      <w:r>
        <w:rPr>
          <w:rFonts w:ascii="Calibri" w:eastAsia="Calibri" w:hAnsi="Calibri" w:cs="Times New Roman"/>
          <w:sz w:val="22"/>
          <w:lang w:eastAsia="en-US"/>
        </w:rPr>
        <w:t xml:space="preserve">Eine Übersicht, wo etwas stattfindet, sowie weiteres Material sind hier zu finden sein: </w:t>
      </w:r>
      <w:hyperlink r:id="rId7" w:history="1">
        <w:r w:rsidRPr="006D5A37">
          <w:rPr>
            <w:rStyle w:val="Hyperlink"/>
            <w:rFonts w:ascii="Calibri" w:eastAsia="Calibri" w:hAnsi="Calibri" w:cs="Times New Roman"/>
            <w:sz w:val="22"/>
            <w:lang w:eastAsia="en-US"/>
          </w:rPr>
          <w:t>https://www.erwerbslos.de/aktivitaeten</w:t>
        </w:r>
      </w:hyperlink>
    </w:p>
    <w:p w:rsidR="00E82503" w:rsidRDefault="00BB531C">
      <w:pPr>
        <w:spacing w:after="343" w:line="259" w:lineRule="auto"/>
        <w:ind w:left="-5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Weitere Auskünfte:</w:t>
      </w:r>
    </w:p>
    <w:p w:rsidR="00E82503" w:rsidRDefault="00BB531C">
      <w:pPr>
        <w:spacing w:after="343" w:line="259" w:lineRule="auto"/>
        <w:ind w:left="-5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Heike Wagner/ Rainer Timmermann, KOS, Tel 030/ 868 767 00</w:t>
      </w:r>
    </w:p>
    <w:p w:rsidR="00E82503" w:rsidRDefault="00E82503">
      <w:pPr>
        <w:spacing w:after="343" w:line="259" w:lineRule="auto"/>
        <w:ind w:left="-5"/>
        <w:rPr>
          <w:rFonts w:asciiTheme="minorHAnsi" w:hAnsiTheme="minorHAnsi" w:cstheme="minorHAnsi"/>
          <w:i/>
          <w:szCs w:val="24"/>
        </w:rPr>
      </w:pPr>
    </w:p>
    <w:p w:rsidR="00806B11" w:rsidRPr="00806B11" w:rsidRDefault="00BB531C" w:rsidP="00806B11">
      <w:pPr>
        <w:spacing w:line="276" w:lineRule="auto"/>
        <w:rPr>
          <w:rFonts w:ascii="Calibri" w:eastAsia="Calibri" w:hAnsi="Calibri" w:cs="Times New Roman"/>
          <w:color w:val="auto"/>
          <w:sz w:val="22"/>
          <w:lang w:eastAsia="en-US"/>
        </w:rPr>
      </w:pPr>
      <w:r>
        <w:rPr>
          <w:rFonts w:asciiTheme="minorHAnsi" w:eastAsiaTheme="minorEastAsia" w:hAnsiTheme="minorHAnsi" w:cstheme="minorHAnsi"/>
          <w:b/>
          <w:bCs/>
          <w:color w:val="auto"/>
          <w:sz w:val="22"/>
        </w:rPr>
        <w:t xml:space="preserve">Das Bündnis </w:t>
      </w:r>
      <w:r>
        <w:rPr>
          <w:rFonts w:asciiTheme="minorHAnsi" w:eastAsiaTheme="minorEastAsia" w:hAnsiTheme="minorHAnsi" w:cstheme="minorHAnsi"/>
          <w:b/>
          <w:bCs/>
          <w:i/>
          <w:iCs/>
          <w:color w:val="auto"/>
          <w:sz w:val="22"/>
        </w:rPr>
        <w:t xml:space="preserve">‚AufRecht bestehen‘ </w:t>
      </w:r>
      <w:r w:rsidR="00806B11">
        <w:rPr>
          <w:rFonts w:asciiTheme="minorHAnsi" w:eastAsiaTheme="minorEastAsia" w:hAnsiTheme="minorHAnsi" w:cstheme="minorHAnsi"/>
          <w:color w:val="auto"/>
          <w:sz w:val="22"/>
        </w:rPr>
        <w:t>wird getragen</w:t>
      </w:r>
      <w:r w:rsidR="00806B11" w:rsidRPr="00806B11">
        <w:rPr>
          <w:rFonts w:ascii="Calibri" w:eastAsia="Calibri" w:hAnsi="Calibri" w:cs="Times New Roman"/>
          <w:sz w:val="22"/>
          <w:lang w:eastAsia="en-US"/>
        </w:rPr>
        <w:t xml:space="preserve"> von: Arbeitslosenselbsthilfe Oldenburg (ALSO), „ARBEITSLOS - NICHT WEHRLOS“ Wolfsburg (ANW), BASTA!, Bundesarbeitsgemeinschaft Prekäre Lebenslagen (BAG-PLESA), Bundes-Erwerbslosen-Ausschuss Gewerkschaft ver.di, Duisburger Initiative „AufRecht bestehen!“, Gewerkschaftliche Arbeitslosengruppe im DGB-KV Bonn/Rhein-Sieg, Gruppe Gnadenlos Gerecht Hannover, Frankfurter Arbeitslosenzentrum e.V. (FALZ), Koordinierungsstelle gewerkschaftlicher Arbeitslosengruppen (KOS), Tacheles e.V. Wuppertal, Widerspruch e.V. Bielefeld und anderen örtlichen Bündnissen und Initiativen.</w:t>
      </w:r>
    </w:p>
    <w:p w:rsidR="00E82503" w:rsidRDefault="00E82503" w:rsidP="00806B11">
      <w:pPr>
        <w:spacing w:after="0" w:line="240" w:lineRule="auto"/>
        <w:ind w:left="0" w:firstLine="0"/>
      </w:pPr>
    </w:p>
    <w:sectPr w:rsidR="00E82503">
      <w:pgSz w:w="11906" w:h="16838"/>
      <w:pgMar w:top="1072" w:right="1130" w:bottom="911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41013"/>
    <w:multiLevelType w:val="hybridMultilevel"/>
    <w:tmpl w:val="426EEA48"/>
    <w:lvl w:ilvl="0" w:tplc="C01A446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03"/>
    <w:rsid w:val="000D13AE"/>
    <w:rsid w:val="002B52C0"/>
    <w:rsid w:val="00344C7C"/>
    <w:rsid w:val="00447614"/>
    <w:rsid w:val="005606B5"/>
    <w:rsid w:val="005B6E35"/>
    <w:rsid w:val="007E31AE"/>
    <w:rsid w:val="00806B11"/>
    <w:rsid w:val="0089405A"/>
    <w:rsid w:val="00915CD5"/>
    <w:rsid w:val="00BB531C"/>
    <w:rsid w:val="00E82503"/>
    <w:rsid w:val="00E84196"/>
    <w:rsid w:val="00EB3A5D"/>
    <w:rsid w:val="00FB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94843-F782-44D0-98B5-8A83C6E7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60" w:line="288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A237A"/>
    <w:rPr>
      <w:rFonts w:ascii="Segoe UI" w:eastAsia="Arial" w:hAnsi="Segoe UI" w:cs="Segoe UI"/>
      <w:color w:val="000000"/>
      <w:sz w:val="18"/>
      <w:szCs w:val="18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486AE9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2">
    <w:name w:val="ListLabel 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3">
    <w:name w:val="ListLabel 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5">
    <w:name w:val="ListLabel 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6">
    <w:name w:val="ListLabel 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8">
    <w:name w:val="ListLabel 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9">
    <w:name w:val="ListLabel 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10">
    <w:name w:val="ListLabel 10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11">
    <w:name w:val="ListLabel 11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12">
    <w:name w:val="ListLabel 1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13">
    <w:name w:val="ListLabel 13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14">
    <w:name w:val="ListLabel 14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15">
    <w:name w:val="ListLabel 1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16">
    <w:name w:val="ListLabel 16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17">
    <w:name w:val="ListLabel 17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18">
    <w:name w:val="ListLabel 1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19">
    <w:name w:val="ListLabel 19"/>
    <w:qFormat/>
    <w:rPr>
      <w:rFonts w:asciiTheme="minorHAnsi" w:hAnsiTheme="minorHAnsi" w:cstheme="minorHAnsi"/>
    </w:rPr>
  </w:style>
  <w:style w:type="character" w:customStyle="1" w:styleId="ListLabel20">
    <w:name w:val="ListLabel 20"/>
    <w:qFormat/>
    <w:rPr>
      <w:rFonts w:asciiTheme="minorHAnsi" w:hAnsiTheme="minorHAnsi" w:cstheme="minorHAnsi"/>
      <w:i/>
      <w:szCs w:val="24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EA55A4"/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A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B3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rwerbslos.de/aktivitaet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ED1DB-07C9-4895-A297-B042FBD6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PM_ARb_15.10.2020_Lage-MigrantInnen-Covid-19.docx</vt:lpstr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PM_ARb_15.10.2020_Lage-MigrantInnen-Covid-19.docx</dc:title>
  <dc:subject/>
  <dc:creator>Frank Jäger</dc:creator>
  <dc:description/>
  <cp:lastModifiedBy>Heike Wagner</cp:lastModifiedBy>
  <cp:revision>8</cp:revision>
  <cp:lastPrinted>2020-10-16T12:13:00Z</cp:lastPrinted>
  <dcterms:created xsi:type="dcterms:W3CDTF">2023-04-19T11:19:00Z</dcterms:created>
  <dcterms:modified xsi:type="dcterms:W3CDTF">2023-04-20T10:30:00Z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